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0F" w:rsidRPr="00E0100F" w:rsidRDefault="00E0100F" w:rsidP="00E01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CONTRATO SOCIAL SOCIEDADE LIMITADA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Pelo presente instrumento particular de Contrato Social e na melhor forma de direito os sócios a seguir identificados: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Sócio A (nome completo), nacionalidade, estado civil (se casado informar o regime de casamento), nascido em _____ (data de nascimento), profissão, portador do RG </w:t>
      </w:r>
      <w:proofErr w:type="spellStart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n°_____</w:t>
      </w:r>
      <w:proofErr w:type="spellEnd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inscrito no CPF/MF </w:t>
      </w:r>
      <w:proofErr w:type="spellStart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n°_______</w:t>
      </w:r>
      <w:proofErr w:type="spellEnd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residente e domiciliado sito a rua _________, Bairro, Cidade, Estado - CEP: _______, e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Sócio B (nome completo), nacionalidade, estado civil (se casado, informar o regime de casamento), nascido em _____ (data de nascimento), profissão, portador do RG </w:t>
      </w:r>
      <w:proofErr w:type="spellStart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n°_____</w:t>
      </w:r>
      <w:proofErr w:type="spellEnd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inscrito no CPF/MF </w:t>
      </w:r>
      <w:proofErr w:type="spellStart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n°_______</w:t>
      </w:r>
      <w:proofErr w:type="spellEnd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residente e domiciliado sito a rua _________, Bairro, Cidade, Estado - CEP: _______, constituem entre si uma sociedade de quotas de responsabilidade limitada, mediante as cláusulas e condições seguintes: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PRIMEIRA - </w:t>
      </w: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Denominação e Sede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 Sociedade girará sob o nome empresarial ______________ LTDA, e terá sua sede na rua _____, bairro, Cidade, Estado e CEP. (</w:t>
      </w:r>
      <w:hyperlink r:id="rId4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Código Civil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 </w:t>
      </w:r>
      <w:hyperlink r:id="rId5" w:anchor="art997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artigo 997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 </w:t>
      </w:r>
      <w:hyperlink r:id="rId6" w:anchor="art997_ii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II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SEGUNDA - </w:t>
      </w: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Objeto social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 Sociedade tem por objeto a atividade de __________________. (</w:t>
      </w:r>
      <w:hyperlink r:id="rId7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Código Civil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 </w:t>
      </w:r>
      <w:hyperlink r:id="rId8" w:anchor="art997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artigo 997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 </w:t>
      </w:r>
      <w:hyperlink r:id="rId9" w:anchor="art997_ii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II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TERCEIRA -</w:t>
      </w: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Capital social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 capital social será de R$ ______________ (valor por extenso), integralizado neste ato em moeda corrente. Dividido pelo valor nominal de _____ (escrever por extenso), entre os sócios da seguinte forma: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00"/>
        <w:gridCol w:w="3600"/>
      </w:tblGrid>
      <w:tr w:rsidR="00E0100F" w:rsidRPr="00E0100F" w:rsidTr="00E0100F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2FF"/>
            <w:vAlign w:val="center"/>
            <w:hideMark/>
          </w:tcPr>
          <w:p w:rsidR="00E0100F" w:rsidRPr="00E0100F" w:rsidRDefault="00E0100F" w:rsidP="00E0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10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Sócios da Empresa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E6F2FF"/>
            <w:vAlign w:val="center"/>
            <w:hideMark/>
          </w:tcPr>
          <w:p w:rsidR="00E0100F" w:rsidRPr="00E0100F" w:rsidRDefault="00E0100F" w:rsidP="00E0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10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Quotas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E6F2FF"/>
            <w:vAlign w:val="center"/>
            <w:hideMark/>
          </w:tcPr>
          <w:p w:rsidR="00E0100F" w:rsidRPr="00E0100F" w:rsidRDefault="00E0100F" w:rsidP="00E0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10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Percentual</w:t>
            </w:r>
          </w:p>
        </w:tc>
      </w:tr>
      <w:tr w:rsidR="00E0100F" w:rsidRPr="00E0100F" w:rsidTr="00E0100F">
        <w:trPr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00F" w:rsidRPr="00E0100F" w:rsidRDefault="00E0100F" w:rsidP="00E0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10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Sócio 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00F" w:rsidRPr="00E0100F" w:rsidRDefault="00E0100F" w:rsidP="00E0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00F" w:rsidRPr="00E0100F" w:rsidRDefault="00E0100F" w:rsidP="00E0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10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Indicar o percentual</w:t>
            </w:r>
          </w:p>
        </w:tc>
      </w:tr>
      <w:tr w:rsidR="00E0100F" w:rsidRPr="00E0100F" w:rsidTr="00E0100F">
        <w:trPr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00F" w:rsidRPr="00E0100F" w:rsidRDefault="00E0100F" w:rsidP="00E0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10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Sócio B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00F" w:rsidRPr="00E0100F" w:rsidRDefault="00E0100F" w:rsidP="00E0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00F" w:rsidRPr="00E0100F" w:rsidRDefault="00E0100F" w:rsidP="00E0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10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Indicar o percentual</w:t>
            </w:r>
          </w:p>
        </w:tc>
      </w:tr>
      <w:tr w:rsidR="00E0100F" w:rsidRPr="00E0100F" w:rsidTr="00E0100F">
        <w:trPr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00F" w:rsidRPr="00E0100F" w:rsidRDefault="00E0100F" w:rsidP="00E0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10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00F" w:rsidRPr="00E0100F" w:rsidRDefault="00E0100F" w:rsidP="00E0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10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00000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00F" w:rsidRPr="00E0100F" w:rsidRDefault="00E0100F" w:rsidP="00E0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10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100%</w:t>
            </w:r>
          </w:p>
        </w:tc>
      </w:tr>
    </w:tbl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Parágrafo Primeiro -</w:t>
      </w: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A responsabilidade de cada sócio é restrita ao valor das suas quotas, mas todos respondem solidariamente pela integralização do capital social na forma do </w:t>
      </w:r>
      <w:hyperlink r:id="rId10" w:anchor="art1052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artigo 1.052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do </w:t>
      </w:r>
      <w:hyperlink r:id="rId11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Código Civil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QUARTA - </w:t>
      </w: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Prazo de duração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A sociedade iniciará suas atividades após o contrato social ser </w:t>
      </w:r>
      <w:proofErr w:type="gramStart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arquivado</w:t>
      </w:r>
      <w:proofErr w:type="gramEnd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na Junta Comercial do Estado de _________, sendo que seu prazo é indeterminado.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QUINTA -</w:t>
      </w: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Administração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 administração da sociedade será exercida pelo sócio _______________.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Ou a administração da sociedade será exercida por todos os sócios em conjunto ou isoladamente, ficando expressamente proibido o uso da denominação para fins estranhos aos objetivos da sociedade, tais como (citar as atividades que venham a ser impedidas de serem cometidas pelo sócio administrador) ___________________________, respondendo cada sócio individualmente e ilimitadamente perante a sociedade e para com terceiros pelos atos praticados com excesso de mandato. (</w:t>
      </w:r>
      <w:hyperlink r:id="rId12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Código Civil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 </w:t>
      </w:r>
      <w:hyperlink r:id="rId13" w:anchor="art997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artigos 997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 </w:t>
      </w:r>
      <w:hyperlink r:id="rId14" w:anchor="art997_vi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VI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 </w:t>
      </w:r>
      <w:hyperlink r:id="rId15" w:anchor="art1013.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1.013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 </w:t>
      </w:r>
      <w:hyperlink r:id="rId16" w:anchor="art1015.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1.015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e </w:t>
      </w:r>
      <w:hyperlink r:id="rId17" w:anchor="art1064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1.064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SEXTA - </w:t>
      </w: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Responsabilidade do sócio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 responsabilidade de cada sócio é restrita ao valor de suas quotas, mas todos respondem solidariamente pela integralização do capital social. (</w:t>
      </w:r>
      <w:hyperlink r:id="rId18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Código Civil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 </w:t>
      </w:r>
      <w:hyperlink r:id="rId19" w:anchor="art1052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artigo 1.052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SÉTIMA - </w:t>
      </w: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Exercício financeiro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lastRenderedPageBreak/>
        <w:t xml:space="preserve">Ao término de cada exercício social em 31 de dezembro, os administradores prestarão contas justificadas de sua administração, procedendo </w:t>
      </w:r>
      <w:proofErr w:type="gramStart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</w:t>
      </w:r>
      <w:proofErr w:type="gramEnd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elaboração do inventário do balanço patrimonial e do balanço do resultado patrimonial, cabendo aos sócios na proporção de suas quotas, os lucros ou perdas apuradas. (</w:t>
      </w:r>
      <w:hyperlink r:id="rId20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Código Civil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 </w:t>
      </w:r>
      <w:hyperlink r:id="rId21" w:anchor="art1065.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artigo 1.065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OITAVA - </w:t>
      </w: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Foro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Fica eleito o foro de ___________, para dirimir toda e qualquer pendência oriunda deste contrato, renunciando as partes contratantes a qualquer outro, por mais privilegiado que seja,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Cláusulas Facultativas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NONA - </w:t>
      </w:r>
      <w:proofErr w:type="spellStart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Pró-labore</w:t>
      </w:r>
      <w:proofErr w:type="spellEnd"/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Os sócios poderão de comum acordo, fixar </w:t>
      </w:r>
      <w:proofErr w:type="gramStart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retirada mensal, a título de “pró-labore” observadas</w:t>
      </w:r>
      <w:proofErr w:type="gramEnd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as disposições regulamentares pertinentes.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DÉCIMA -</w:t>
      </w: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Falecimento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Em caso de morte de um dos sócios, a sociedade não será dissolvida e continuará sendo gerida pelo sócio remanescente ou pelos herdeiros. Não sendo possível ou inexistindo interesse destes ou do sócio remanescente, os valores de seus haveres serão apurados e liquidados com base na situação patrimonial da empresa. O mesmo procedimento será adotado em qualquer dos casos em que a sociedade se resolva em relação a um dos sócios.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DÉCIMA PRIMEIRA -</w:t>
      </w: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Exclusão de Sócio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Pode o sócio ser excluído, quando a maioria dos sócios, representativa de mais da metade do capital social, entender que um ou mais sócios estão colocando em risco a continuidade da empresa, em virtude de atos graves e que configurem justa causa segundo </w:t>
      </w:r>
      <w:hyperlink r:id="rId22" w:anchor="art1085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artigo 1.085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do Código Civil - </w:t>
      </w:r>
      <w:hyperlink r:id="rId23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Lei 10.406/2002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DÉCIMA SEGUNDA - </w:t>
      </w: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Impedimento do Administrador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Os administradores ou administrador (nome completo)</w:t>
      </w:r>
      <w:proofErr w:type="gramStart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declara</w:t>
      </w:r>
      <w:proofErr w:type="gramEnd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sob as penas da lei, que não está impedido de exercer a administração da sociedade, por lei especial, ou em virtude de condenação criminal, ou por se encontrar sob os efeitos dela, a pena que vede, ainda que temporariamente, o acesso a cargos públicos; ou por crime falimentar, de prevaricação, peita ou suborno, concussão, peculato, ou contra a economia popular, contra o sistema financeiro nacional, contra normas de defesa da concorrência, contra as relações de consumo, fé pública, ou a propriedade. (Código Civil - </w:t>
      </w:r>
      <w:hyperlink r:id="rId24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Lei 10.406/2002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 </w:t>
      </w:r>
      <w:hyperlink r:id="rId25" w:anchor="art1011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artigo 1.011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 </w:t>
      </w:r>
      <w:hyperlink r:id="rId26" w:anchor="art1011_p1" w:history="1">
        <w:r w:rsidRPr="00E0100F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§ 1°</w:t>
        </w:r>
      </w:hyperlink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DÉCIMA TERCEIRA - </w:t>
      </w: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Regência Supletiva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Nos casos omissos neste contrato, serão supletivamente regulamentados pela Lei n° 6.404/1976, a qual regula as Sociedades Anônimas.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DÉCIMA QUARTA - </w:t>
      </w: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Das Filiais e </w:t>
      </w:r>
      <w:proofErr w:type="gramStart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Outras Dependência</w:t>
      </w:r>
      <w:proofErr w:type="gramEnd"/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Por deliberação dos sócios, a sociedade poderá </w:t>
      </w:r>
      <w:proofErr w:type="gramStart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abrir,</w:t>
      </w:r>
      <w:proofErr w:type="gramEnd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manter, transferir e extinguir filiais, em qualquer ponto do território nacional, observadas, as prescrições legais vigentes.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DÉCIMA QUINTA - </w:t>
      </w: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Da Dissolução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Em caso de dissolução da sociedade, será procedida a devida liquidação e o patrimônio será dividido entre os mesmos, proporcionalmente às cotas de capital.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DÉCIMA SEXTA - </w:t>
      </w: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Foro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lastRenderedPageBreak/>
        <w:t xml:space="preserve">As partes elegem o foro de _______ para dirimir quaisquer dúvidas </w:t>
      </w:r>
      <w:proofErr w:type="gramStart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decorrentes do presente instrumento contratual</w:t>
      </w:r>
      <w:proofErr w:type="gramEnd"/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bem como para o exercício e cumprimento dos direitos e obrigações resultantes deste contrato, sendo que os administradores renunciam a qualquer outro, por mais privilegiado que possa ser.</w:t>
      </w:r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E, por estarem justos e contratados, assinam o presente instrumento particular em _____ vias de igual teor, para que valha na melhor forma do direito, destinada ao registro e arquivamento na Junta Comercial do Estado do _________, devidamente rubricadas pelos sócios.</w:t>
      </w:r>
    </w:p>
    <w:p w:rsidR="00E0100F" w:rsidRDefault="00E0100F" w:rsidP="00E010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Cidade, dia/mês e ano.</w:t>
      </w:r>
    </w:p>
    <w:p w:rsidR="00E0100F" w:rsidRPr="00E0100F" w:rsidRDefault="00E0100F" w:rsidP="00E01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E0100F" w:rsidRDefault="00E0100F" w:rsidP="00E010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________________________</w:t>
      </w:r>
      <w:r w:rsidRPr="00E010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Sócio A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Sócio B</w:t>
      </w:r>
    </w:p>
    <w:p w:rsidR="00E0100F" w:rsidRDefault="00E0100F" w:rsidP="00E0100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______________________          ________________________</w:t>
      </w:r>
    </w:p>
    <w:p w:rsidR="00E0100F" w:rsidRDefault="00E0100F" w:rsidP="00E0100F">
      <w:pPr>
        <w:tabs>
          <w:tab w:val="left" w:pos="271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Testemunha 1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Testemunha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</w:t>
      </w:r>
      <w:proofErr w:type="gramEnd"/>
    </w:p>
    <w:p w:rsidR="00E0100F" w:rsidRPr="00E0100F" w:rsidRDefault="00E0100F" w:rsidP="00E0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83616" w:rsidRDefault="00E0100F"/>
    <w:sectPr w:rsidR="00283616" w:rsidSect="00682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00F"/>
    <w:rsid w:val="00682A23"/>
    <w:rsid w:val="00C438EB"/>
    <w:rsid w:val="00D52977"/>
    <w:rsid w:val="00E0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01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eteditora.com.br/bdi/lei/02/lei10406_2002.asp" TargetMode="External"/><Relationship Id="rId13" Type="http://schemas.openxmlformats.org/officeDocument/2006/relationships/hyperlink" Target="http://www.econeteditora.com.br/bdi/lei/02/lei10406_2002.asp" TargetMode="External"/><Relationship Id="rId18" Type="http://schemas.openxmlformats.org/officeDocument/2006/relationships/hyperlink" Target="http://www.econeteditora.com.br/bdi/lei/02/lei10406_2002.asp" TargetMode="External"/><Relationship Id="rId26" Type="http://schemas.openxmlformats.org/officeDocument/2006/relationships/hyperlink" Target="http://www.econeteditora.com.br/bdi/lei/02/lei10406_2002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coneteditora.com.br/bdi/lei/02/lei10406_2002.asp" TargetMode="External"/><Relationship Id="rId7" Type="http://schemas.openxmlformats.org/officeDocument/2006/relationships/hyperlink" Target="http://www.econeteditora.com.br/bdi/lei/02/lei10406_2002.asp" TargetMode="External"/><Relationship Id="rId12" Type="http://schemas.openxmlformats.org/officeDocument/2006/relationships/hyperlink" Target="http://www.econeteditora.com.br/bdi/lei/02/lei10406_2002.asp" TargetMode="External"/><Relationship Id="rId17" Type="http://schemas.openxmlformats.org/officeDocument/2006/relationships/hyperlink" Target="http://www.econeteditora.com.br/bdi/lei/02/lei10406_2002.asp" TargetMode="External"/><Relationship Id="rId25" Type="http://schemas.openxmlformats.org/officeDocument/2006/relationships/hyperlink" Target="http://www.econeteditora.com.br/bdi/lei/02/lei10406_2002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coneteditora.com.br/bdi/lei/02/lei10406_2002.asp" TargetMode="External"/><Relationship Id="rId20" Type="http://schemas.openxmlformats.org/officeDocument/2006/relationships/hyperlink" Target="http://www.econeteditora.com.br/bdi/lei/02/lei10406_2002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coneteditora.com.br/bdi/lei/02/lei10406_2002.asp" TargetMode="External"/><Relationship Id="rId11" Type="http://schemas.openxmlformats.org/officeDocument/2006/relationships/hyperlink" Target="http://www.econeteditora.com.br/bdi/lei/02/lei10406_2002.asp" TargetMode="External"/><Relationship Id="rId24" Type="http://schemas.openxmlformats.org/officeDocument/2006/relationships/hyperlink" Target="http://www.econeteditora.com.br/bdi/lei/02/lei10406_2002.asp" TargetMode="External"/><Relationship Id="rId5" Type="http://schemas.openxmlformats.org/officeDocument/2006/relationships/hyperlink" Target="http://www.econeteditora.com.br/bdi/lei/02/lei10406_2002.asp" TargetMode="External"/><Relationship Id="rId15" Type="http://schemas.openxmlformats.org/officeDocument/2006/relationships/hyperlink" Target="http://www.econeteditora.com.br/bdi/lei/02/lei10406_2002.asp" TargetMode="External"/><Relationship Id="rId23" Type="http://schemas.openxmlformats.org/officeDocument/2006/relationships/hyperlink" Target="http://www.econeteditora.com.br/bdi/lei/02/lei10406_2002.as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coneteditora.com.br/bdi/lei/02/lei10406_2002.asp" TargetMode="External"/><Relationship Id="rId19" Type="http://schemas.openxmlformats.org/officeDocument/2006/relationships/hyperlink" Target="http://www.econeteditora.com.br/bdi/lei/02/lei10406_2002.asp" TargetMode="External"/><Relationship Id="rId4" Type="http://schemas.openxmlformats.org/officeDocument/2006/relationships/hyperlink" Target="http://www.econeteditora.com.br/bdi/lei/02/lei10406_2002.asp" TargetMode="External"/><Relationship Id="rId9" Type="http://schemas.openxmlformats.org/officeDocument/2006/relationships/hyperlink" Target="http://www.econeteditora.com.br/bdi/lei/02/lei10406_2002.asp" TargetMode="External"/><Relationship Id="rId14" Type="http://schemas.openxmlformats.org/officeDocument/2006/relationships/hyperlink" Target="http://www.econeteditora.com.br/bdi/lei/02/lei10406_2002.asp" TargetMode="External"/><Relationship Id="rId22" Type="http://schemas.openxmlformats.org/officeDocument/2006/relationships/hyperlink" Target="http://www.econeteditora.com.br/bdi/lei/02/lei10406_2002.as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 Campos</dc:creator>
  <cp:lastModifiedBy>Magno Campos</cp:lastModifiedBy>
  <cp:revision>1</cp:revision>
  <dcterms:created xsi:type="dcterms:W3CDTF">2019-05-27T16:08:00Z</dcterms:created>
  <dcterms:modified xsi:type="dcterms:W3CDTF">2019-05-27T16:11:00Z</dcterms:modified>
</cp:coreProperties>
</file>